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4920" w14:textId="180BCC91" w:rsidR="001B164A" w:rsidRDefault="008836DE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212CA5A" wp14:editId="2F90A996">
            <wp:extent cx="2124075" cy="2124075"/>
            <wp:effectExtent l="0" t="0" r="9525" b="9525"/>
            <wp:docPr id="325871605" name="Grafik 1" descr="Ein Bild, das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871605" name="Grafik 1" descr="Ein Bild, das Screensho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629CA" w14:textId="01442D7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8836DE">
        <w:rPr>
          <w:color w:val="808080"/>
          <w:sz w:val="22"/>
          <w:szCs w:val="20"/>
        </w:rPr>
        <w:t>11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644E0A10" w14:textId="2869E44E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8836DE">
        <w:rPr>
          <w:bCs/>
          <w:color w:val="808080"/>
          <w:sz w:val="16"/>
          <w:szCs w:val="16"/>
        </w:rPr>
        <w:t>11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65C59CD0" w14:textId="0619F585" w:rsidR="00EE693A" w:rsidRDefault="009824B7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E</w:t>
      </w:r>
      <w:r w:rsidR="006C00C9">
        <w:rPr>
          <w:snapToGrid w:val="0"/>
          <w:sz w:val="18"/>
          <w:szCs w:val="18"/>
        </w:rPr>
        <w:t>infach</w:t>
      </w:r>
      <w:r>
        <w:rPr>
          <w:snapToGrid w:val="0"/>
          <w:sz w:val="18"/>
          <w:szCs w:val="18"/>
        </w:rPr>
        <w:t xml:space="preserve">e Inbetriebnahme mit </w:t>
      </w:r>
      <w:r w:rsidR="002A18F8">
        <w:rPr>
          <w:snapToGrid w:val="0"/>
          <w:sz w:val="18"/>
          <w:szCs w:val="18"/>
        </w:rPr>
        <w:t>smart</w:t>
      </w:r>
      <w:r>
        <w:rPr>
          <w:snapToGrid w:val="0"/>
          <w:sz w:val="18"/>
          <w:szCs w:val="18"/>
        </w:rPr>
        <w:t>en Funktionen</w:t>
      </w:r>
      <w:r w:rsidR="00EE693A">
        <w:rPr>
          <w:snapToGrid w:val="0"/>
          <w:sz w:val="18"/>
          <w:szCs w:val="18"/>
        </w:rPr>
        <w:t xml:space="preserve">: </w:t>
      </w:r>
      <w:r w:rsidR="00B61F03">
        <w:rPr>
          <w:snapToGrid w:val="0"/>
          <w:sz w:val="18"/>
          <w:szCs w:val="18"/>
        </w:rPr>
        <w:t>Turcks</w:t>
      </w:r>
      <w:r w:rsidR="00EE693A">
        <w:rPr>
          <w:snapToGrid w:val="0"/>
          <w:sz w:val="18"/>
          <w:szCs w:val="18"/>
        </w:rPr>
        <w:t xml:space="preserve"> kapazitive Sensoren </w:t>
      </w:r>
      <w:r w:rsidR="00B61F03">
        <w:rPr>
          <w:snapToGrid w:val="0"/>
          <w:sz w:val="18"/>
          <w:szCs w:val="18"/>
        </w:rPr>
        <w:t xml:space="preserve">der </w:t>
      </w:r>
      <w:r w:rsidR="00EE693A">
        <w:rPr>
          <w:snapToGrid w:val="0"/>
          <w:sz w:val="18"/>
          <w:szCs w:val="18"/>
        </w:rPr>
        <w:t>BC</w:t>
      </w:r>
      <w:r w:rsidR="0031747A">
        <w:rPr>
          <w:snapToGrid w:val="0"/>
          <w:sz w:val="18"/>
          <w:szCs w:val="18"/>
        </w:rPr>
        <w:t>/</w:t>
      </w:r>
      <w:r w:rsidR="00EE693A">
        <w:rPr>
          <w:snapToGrid w:val="0"/>
          <w:sz w:val="18"/>
          <w:szCs w:val="18"/>
        </w:rPr>
        <w:t xml:space="preserve">UC-Generation </w:t>
      </w:r>
    </w:p>
    <w:p w14:paraId="0D2F361A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73B4887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685A4F03" w14:textId="6E05E811" w:rsidR="00B11DC3" w:rsidRPr="001C015D" w:rsidRDefault="005E05B2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hyperlink r:id="rId12" w:history="1">
        <w:r w:rsidRPr="005E05B2">
          <w:rPr>
            <w:rStyle w:val="Hyperlink"/>
            <w:sz w:val="18"/>
            <w:szCs w:val="18"/>
          </w:rPr>
          <w:t>https://www.turck.de/de/produktneuheiten-2860_kapazitive-sensoren-der-naechsten-generation-51410.php</w:t>
        </w:r>
      </w:hyperlink>
    </w:p>
    <w:p w14:paraId="6B961C79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8CF4DD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43EACD2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1CD6873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602CD359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32B4F9CA" w14:textId="77777777" w:rsidR="00012BF2" w:rsidRPr="00A92A6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A92A6A">
        <w:rPr>
          <w:color w:val="808080"/>
          <w:sz w:val="16"/>
          <w:lang w:val="it-IT"/>
        </w:rPr>
        <w:t>Telefon: +49 208 4952-149</w:t>
      </w:r>
    </w:p>
    <w:p w14:paraId="63DF88E8" w14:textId="77777777" w:rsidR="00012BF2" w:rsidRPr="00A92A6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A92A6A">
        <w:rPr>
          <w:color w:val="808080"/>
          <w:sz w:val="16"/>
          <w:lang w:val="it-IT"/>
        </w:rPr>
        <w:t xml:space="preserve">Mobil: +49 160 93950359 </w:t>
      </w:r>
    </w:p>
    <w:p w14:paraId="119413E9" w14:textId="77777777" w:rsidR="00012BF2" w:rsidRPr="00A92A6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A92A6A">
        <w:rPr>
          <w:color w:val="808080"/>
          <w:sz w:val="16"/>
          <w:lang w:val="it-IT"/>
        </w:rPr>
        <w:t>Mail: klaus.albers@turck.com</w:t>
      </w:r>
    </w:p>
    <w:p w14:paraId="78CC8D22" w14:textId="77777777" w:rsidR="00012BF2" w:rsidRPr="00D2184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21846">
        <w:rPr>
          <w:color w:val="808080"/>
          <w:sz w:val="16"/>
          <w:lang w:val="en-US"/>
        </w:rPr>
        <w:t>Web: www.turck.</w:t>
      </w:r>
      <w:r w:rsidR="001B164A" w:rsidRPr="00D21846">
        <w:rPr>
          <w:color w:val="808080"/>
          <w:sz w:val="16"/>
          <w:lang w:val="en-US"/>
        </w:rPr>
        <w:t>de/</w:t>
      </w:r>
      <w:r w:rsidRPr="00D21846">
        <w:rPr>
          <w:color w:val="808080"/>
          <w:sz w:val="16"/>
          <w:lang w:val="en-US"/>
        </w:rPr>
        <w:t>presse</w:t>
      </w:r>
    </w:p>
    <w:p w14:paraId="5A4F5A18" w14:textId="77777777" w:rsidR="00012BF2" w:rsidRPr="00D2184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31403797" w14:textId="77777777" w:rsidR="00012BF2" w:rsidRPr="00D2184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07A172C7" w14:textId="77777777" w:rsidR="00012BF2" w:rsidRPr="00D2184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21846">
        <w:rPr>
          <w:color w:val="808080"/>
          <w:sz w:val="16"/>
          <w:lang w:val="en-US"/>
        </w:rPr>
        <w:t>LESER-KONTAKT</w:t>
      </w:r>
    </w:p>
    <w:p w14:paraId="57BCE461" w14:textId="77777777" w:rsidR="00012BF2" w:rsidRPr="00D2184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04923DE6" w14:textId="77777777" w:rsidR="00012BF2" w:rsidRPr="00D2184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21846">
        <w:rPr>
          <w:b/>
          <w:color w:val="808080"/>
          <w:sz w:val="16"/>
          <w:lang w:val="en-US"/>
        </w:rPr>
        <w:t>Deutschland</w:t>
      </w:r>
      <w:r w:rsidRPr="00D21846">
        <w:rPr>
          <w:color w:val="808080"/>
          <w:sz w:val="16"/>
          <w:lang w:val="en-US"/>
        </w:rPr>
        <w:t>:</w:t>
      </w:r>
    </w:p>
    <w:p w14:paraId="795D602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21846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0E3F33A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9AC717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788E09A" w14:textId="77777777" w:rsidR="00012BF2" w:rsidRPr="005E05B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E05B2">
        <w:rPr>
          <w:color w:val="808080"/>
          <w:sz w:val="16"/>
        </w:rPr>
        <w:t>Mail: more@turck.com</w:t>
      </w:r>
    </w:p>
    <w:p w14:paraId="391D6B02" w14:textId="77777777" w:rsidR="00012BF2" w:rsidRPr="005E05B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5E05B2">
        <w:rPr>
          <w:color w:val="808080"/>
          <w:sz w:val="16"/>
        </w:rPr>
        <w:t>Web: www.turck.com</w:t>
      </w:r>
    </w:p>
    <w:p w14:paraId="389EF741" w14:textId="77777777" w:rsidR="00012BF2" w:rsidRPr="005E05B2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580560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771F79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A34C8B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604819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25ECAD1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3BA05F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2843CD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61F931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345BE5E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48EA58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F702B9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D46197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54D19D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9E44A5A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6056052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74D0CEB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1F57920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1348DBB" w14:textId="6A64DF2F" w:rsidR="008520A0" w:rsidRPr="008520A0" w:rsidRDefault="0091631D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K</w:t>
      </w:r>
      <w:r w:rsidR="00804560">
        <w:rPr>
          <w:iCs/>
          <w:sz w:val="28"/>
          <w:szCs w:val="28"/>
        </w:rPr>
        <w:t xml:space="preserve">apazitive Sensoren </w:t>
      </w:r>
      <w:r>
        <w:rPr>
          <w:iCs/>
          <w:sz w:val="28"/>
          <w:szCs w:val="28"/>
        </w:rPr>
        <w:t>de</w:t>
      </w:r>
      <w:r w:rsidR="00212524">
        <w:rPr>
          <w:iCs/>
          <w:sz w:val="28"/>
          <w:szCs w:val="28"/>
        </w:rPr>
        <w:t xml:space="preserve">r </w:t>
      </w:r>
      <w:r w:rsidR="003E2670">
        <w:rPr>
          <w:iCs/>
          <w:sz w:val="28"/>
          <w:szCs w:val="28"/>
        </w:rPr>
        <w:t xml:space="preserve">nächsten </w:t>
      </w:r>
      <w:r>
        <w:rPr>
          <w:iCs/>
          <w:sz w:val="28"/>
          <w:szCs w:val="28"/>
        </w:rPr>
        <w:t>Generation</w:t>
      </w:r>
    </w:p>
    <w:p w14:paraId="7B8E5E51" w14:textId="261C3185" w:rsidR="00067794" w:rsidRDefault="00550918" w:rsidP="008520A0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</w:t>
      </w:r>
      <w:r w:rsidR="00DB371D">
        <w:rPr>
          <w:iCs/>
          <w:sz w:val="18"/>
          <w:szCs w:val="18"/>
          <w:lang w:val="de-DE"/>
        </w:rPr>
        <w:t xml:space="preserve"> kombiniert in den</w:t>
      </w:r>
      <w:r w:rsidR="0075215B">
        <w:rPr>
          <w:iCs/>
          <w:sz w:val="18"/>
          <w:szCs w:val="18"/>
          <w:lang w:val="de-DE"/>
        </w:rPr>
        <w:t xml:space="preserve"> k</w:t>
      </w:r>
      <w:r w:rsidR="00804560">
        <w:rPr>
          <w:iCs/>
          <w:sz w:val="18"/>
          <w:szCs w:val="18"/>
          <w:lang w:val="de-DE"/>
        </w:rPr>
        <w:t>apazitive</w:t>
      </w:r>
      <w:r w:rsidR="00DB371D">
        <w:rPr>
          <w:iCs/>
          <w:sz w:val="18"/>
          <w:szCs w:val="18"/>
          <w:lang w:val="de-DE"/>
        </w:rPr>
        <w:t>n</w:t>
      </w:r>
      <w:r w:rsidR="00804560">
        <w:rPr>
          <w:iCs/>
          <w:sz w:val="18"/>
          <w:szCs w:val="18"/>
          <w:lang w:val="de-DE"/>
        </w:rPr>
        <w:t xml:space="preserve"> </w:t>
      </w:r>
      <w:r w:rsidR="000549B7">
        <w:rPr>
          <w:iCs/>
          <w:sz w:val="18"/>
          <w:szCs w:val="18"/>
          <w:lang w:val="de-DE"/>
        </w:rPr>
        <w:t>IP67-</w:t>
      </w:r>
      <w:r w:rsidR="00804560">
        <w:rPr>
          <w:iCs/>
          <w:sz w:val="18"/>
          <w:szCs w:val="18"/>
          <w:lang w:val="de-DE"/>
        </w:rPr>
        <w:t>Sensor</w:t>
      </w:r>
      <w:r w:rsidR="0075215B">
        <w:rPr>
          <w:iCs/>
          <w:sz w:val="18"/>
          <w:szCs w:val="18"/>
          <w:lang w:val="de-DE"/>
        </w:rPr>
        <w:t>en</w:t>
      </w:r>
      <w:r w:rsidR="00DB371D">
        <w:rPr>
          <w:iCs/>
          <w:sz w:val="18"/>
          <w:szCs w:val="18"/>
          <w:lang w:val="de-DE"/>
        </w:rPr>
        <w:t xml:space="preserve"> der </w:t>
      </w:r>
      <w:r w:rsidR="00E17DAD">
        <w:rPr>
          <w:iCs/>
          <w:sz w:val="18"/>
          <w:szCs w:val="18"/>
          <w:lang w:val="de-DE"/>
        </w:rPr>
        <w:t>BC/UC</w:t>
      </w:r>
      <w:r w:rsidR="00DB371D">
        <w:rPr>
          <w:iCs/>
          <w:sz w:val="18"/>
          <w:szCs w:val="18"/>
          <w:lang w:val="de-DE"/>
        </w:rPr>
        <w:t>-Serie</w:t>
      </w:r>
      <w:r w:rsidR="00804560">
        <w:rPr>
          <w:iCs/>
          <w:sz w:val="18"/>
          <w:szCs w:val="18"/>
          <w:lang w:val="de-DE"/>
        </w:rPr>
        <w:t xml:space="preserve"> </w:t>
      </w:r>
      <w:r w:rsidR="00F46430">
        <w:rPr>
          <w:iCs/>
          <w:sz w:val="18"/>
          <w:szCs w:val="18"/>
          <w:lang w:val="de-DE"/>
        </w:rPr>
        <w:t>klassische</w:t>
      </w:r>
      <w:r w:rsidR="00741DD0">
        <w:rPr>
          <w:iCs/>
          <w:sz w:val="18"/>
          <w:szCs w:val="18"/>
          <w:lang w:val="de-DE"/>
        </w:rPr>
        <w:t xml:space="preserve"> Bedienung</w:t>
      </w:r>
      <w:r w:rsidR="00F46430">
        <w:rPr>
          <w:iCs/>
          <w:sz w:val="18"/>
          <w:szCs w:val="18"/>
          <w:lang w:val="de-DE"/>
        </w:rPr>
        <w:t xml:space="preserve"> mit </w:t>
      </w:r>
      <w:r w:rsidR="00DA3962">
        <w:rPr>
          <w:iCs/>
          <w:sz w:val="18"/>
          <w:szCs w:val="18"/>
          <w:lang w:val="de-DE"/>
        </w:rPr>
        <w:t>digitaler Intelligenz</w:t>
      </w:r>
      <w:r w:rsidR="00F46430">
        <w:rPr>
          <w:iCs/>
          <w:sz w:val="18"/>
          <w:szCs w:val="18"/>
          <w:lang w:val="de-DE"/>
        </w:rPr>
        <w:t xml:space="preserve"> und Z</w:t>
      </w:r>
      <w:r w:rsidR="00070FAE">
        <w:rPr>
          <w:iCs/>
          <w:sz w:val="18"/>
          <w:szCs w:val="18"/>
          <w:lang w:val="de-DE"/>
        </w:rPr>
        <w:t xml:space="preserve">usatzdaten für </w:t>
      </w:r>
      <w:proofErr w:type="spellStart"/>
      <w:r w:rsidR="00070FAE">
        <w:rPr>
          <w:iCs/>
          <w:sz w:val="18"/>
          <w:szCs w:val="18"/>
          <w:lang w:val="de-DE"/>
        </w:rPr>
        <w:t>Condition</w:t>
      </w:r>
      <w:proofErr w:type="spellEnd"/>
      <w:r w:rsidR="00070FAE">
        <w:rPr>
          <w:iCs/>
          <w:sz w:val="18"/>
          <w:szCs w:val="18"/>
          <w:lang w:val="de-DE"/>
        </w:rPr>
        <w:t xml:space="preserve"> Monitoring </w:t>
      </w:r>
    </w:p>
    <w:p w14:paraId="3C0A7785" w14:textId="46DAFC80" w:rsidR="00963B3D" w:rsidRDefault="008520A0" w:rsidP="00D2184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D15BE2">
        <w:rPr>
          <w:lang w:val="de-DE"/>
        </w:rPr>
        <w:t>24</w:t>
      </w:r>
      <w:r w:rsidRPr="00193424">
        <w:rPr>
          <w:lang w:val="de-DE"/>
        </w:rPr>
        <w:t xml:space="preserve">. </w:t>
      </w:r>
      <w:r w:rsidR="008836DE">
        <w:rPr>
          <w:lang w:val="de-DE"/>
        </w:rPr>
        <w:t>Juli</w:t>
      </w:r>
      <w:r w:rsidR="009135D7" w:rsidRPr="00804560">
        <w:rPr>
          <w:lang w:val="de-DE"/>
        </w:rPr>
        <w:t xml:space="preserve"> 20</w:t>
      </w:r>
      <w:r w:rsidR="009B1E75" w:rsidRPr="00804560">
        <w:rPr>
          <w:lang w:val="de-DE"/>
        </w:rPr>
        <w:t>2</w:t>
      </w:r>
      <w:r w:rsidR="006D27CF" w:rsidRPr="00804560">
        <w:rPr>
          <w:lang w:val="de-DE"/>
        </w:rPr>
        <w:t>5</w:t>
      </w:r>
      <w:r w:rsidRPr="00804560">
        <w:rPr>
          <w:lang w:val="de-DE"/>
        </w:rPr>
        <w:t xml:space="preserve"> – </w:t>
      </w:r>
      <w:r w:rsidR="00D21846" w:rsidRPr="00D21846">
        <w:rPr>
          <w:lang w:val="de-DE"/>
        </w:rPr>
        <w:t>Mit der neuen BC</w:t>
      </w:r>
      <w:r w:rsidR="008F7D44">
        <w:rPr>
          <w:lang w:val="de-DE"/>
        </w:rPr>
        <w:t>/UC</w:t>
      </w:r>
      <w:r w:rsidR="00D21846" w:rsidRPr="00D21846">
        <w:rPr>
          <w:lang w:val="de-DE"/>
        </w:rPr>
        <w:t xml:space="preserve">-Serie </w:t>
      </w:r>
      <w:r w:rsidR="008703F1" w:rsidRPr="008703F1">
        <w:rPr>
          <w:lang w:val="de-DE"/>
        </w:rPr>
        <w:t>erweitert Turck sein Portfolio kapazitiver Sensoren, um den steigenden Anforderungen an Flexibilität, Kosteneffizienz und digitale Integration gerecht zu werden</w:t>
      </w:r>
      <w:r w:rsidR="00D21846" w:rsidRPr="00D21846">
        <w:rPr>
          <w:lang w:val="de-DE"/>
        </w:rPr>
        <w:t xml:space="preserve">. Die Sensoren in Schutzart IP67 </w:t>
      </w:r>
      <w:r w:rsidR="008703F1" w:rsidRPr="008703F1">
        <w:rPr>
          <w:lang w:val="de-DE"/>
        </w:rPr>
        <w:t>ersetz</w:t>
      </w:r>
      <w:r w:rsidR="008703F1">
        <w:rPr>
          <w:lang w:val="de-DE"/>
        </w:rPr>
        <w:t xml:space="preserve">en </w:t>
      </w:r>
      <w:r w:rsidR="008703F1" w:rsidRPr="008703F1">
        <w:rPr>
          <w:lang w:val="de-DE"/>
        </w:rPr>
        <w:t xml:space="preserve">schrittweise </w:t>
      </w:r>
      <w:r w:rsidR="008703F1">
        <w:rPr>
          <w:lang w:val="de-DE"/>
        </w:rPr>
        <w:t xml:space="preserve">bestehende </w:t>
      </w:r>
      <w:r w:rsidR="008703F1" w:rsidRPr="008703F1">
        <w:rPr>
          <w:lang w:val="de-DE"/>
        </w:rPr>
        <w:t>Produktlinie</w:t>
      </w:r>
      <w:r w:rsidR="00552B89">
        <w:rPr>
          <w:lang w:val="de-DE"/>
        </w:rPr>
        <w:t>n</w:t>
      </w:r>
      <w:r w:rsidR="00F13058">
        <w:rPr>
          <w:lang w:val="de-DE"/>
        </w:rPr>
        <w:t xml:space="preserve"> und bieten dank ihres </w:t>
      </w:r>
      <w:r w:rsidR="008703F1" w:rsidRPr="008703F1">
        <w:rPr>
          <w:lang w:val="de-DE"/>
        </w:rPr>
        <w:t>plattform</w:t>
      </w:r>
      <w:r w:rsidR="00E92585">
        <w:rPr>
          <w:lang w:val="de-DE"/>
        </w:rPr>
        <w:t>basierte</w:t>
      </w:r>
      <w:r w:rsidR="00F13058">
        <w:rPr>
          <w:lang w:val="de-DE"/>
        </w:rPr>
        <w:t>n</w:t>
      </w:r>
      <w:r w:rsidR="00E92585">
        <w:rPr>
          <w:lang w:val="de-DE"/>
        </w:rPr>
        <w:t xml:space="preserve"> </w:t>
      </w:r>
      <w:r w:rsidR="008703F1" w:rsidRPr="008703F1">
        <w:rPr>
          <w:lang w:val="de-DE"/>
        </w:rPr>
        <w:t>Entwicklungs</w:t>
      </w:r>
      <w:r w:rsidR="00E92585">
        <w:rPr>
          <w:lang w:val="de-DE"/>
        </w:rPr>
        <w:t>konzept</w:t>
      </w:r>
      <w:r w:rsidR="00F13058">
        <w:rPr>
          <w:lang w:val="de-DE"/>
        </w:rPr>
        <w:t xml:space="preserve">s </w:t>
      </w:r>
      <w:r w:rsidR="00E92585">
        <w:rPr>
          <w:lang w:val="de-DE"/>
        </w:rPr>
        <w:t xml:space="preserve">insbesondere bei </w:t>
      </w:r>
      <w:r w:rsidR="008703F1" w:rsidRPr="008703F1">
        <w:rPr>
          <w:lang w:val="de-DE"/>
        </w:rPr>
        <w:t>volumenstarke</w:t>
      </w:r>
      <w:r w:rsidR="00E92585">
        <w:rPr>
          <w:lang w:val="de-DE"/>
        </w:rPr>
        <w:t>n</w:t>
      </w:r>
      <w:r w:rsidR="008703F1" w:rsidRPr="008703F1">
        <w:rPr>
          <w:lang w:val="de-DE"/>
        </w:rPr>
        <w:t xml:space="preserve"> Anwendungen </w:t>
      </w:r>
      <w:r w:rsidR="009B0DB7">
        <w:rPr>
          <w:lang w:val="de-DE"/>
        </w:rPr>
        <w:t>Kostenv</w:t>
      </w:r>
      <w:r w:rsidR="008703F1" w:rsidRPr="008703F1">
        <w:rPr>
          <w:lang w:val="de-DE"/>
        </w:rPr>
        <w:t>orteile</w:t>
      </w:r>
      <w:r w:rsidR="009B0DB7">
        <w:rPr>
          <w:lang w:val="de-DE"/>
        </w:rPr>
        <w:t xml:space="preserve"> für Anwender</w:t>
      </w:r>
      <w:r w:rsidR="008703F1" w:rsidRPr="008703F1">
        <w:rPr>
          <w:lang w:val="de-DE"/>
        </w:rPr>
        <w:t>.</w:t>
      </w:r>
      <w:r w:rsidR="000962E1">
        <w:rPr>
          <w:lang w:val="de-DE"/>
        </w:rPr>
        <w:t xml:space="preserve"> </w:t>
      </w:r>
      <w:r w:rsidR="002101BC">
        <w:rPr>
          <w:lang w:val="de-DE"/>
        </w:rPr>
        <w:t xml:space="preserve">Technische Vorteile </w:t>
      </w:r>
      <w:r w:rsidR="003C5108">
        <w:rPr>
          <w:lang w:val="de-DE"/>
        </w:rPr>
        <w:t xml:space="preserve">bringt </w:t>
      </w:r>
      <w:r w:rsidR="00D70B55">
        <w:rPr>
          <w:lang w:val="de-DE"/>
        </w:rPr>
        <w:t xml:space="preserve">das </w:t>
      </w:r>
      <w:r w:rsidR="008F7D44">
        <w:rPr>
          <w:lang w:val="de-DE"/>
        </w:rPr>
        <w:t>digitale</w:t>
      </w:r>
      <w:r w:rsidR="00D70B55">
        <w:rPr>
          <w:lang w:val="de-DE"/>
        </w:rPr>
        <w:t xml:space="preserve"> Poten</w:t>
      </w:r>
      <w:r w:rsidR="0050104D">
        <w:rPr>
          <w:lang w:val="de-DE"/>
        </w:rPr>
        <w:t>z</w:t>
      </w:r>
      <w:r w:rsidR="00D70B55">
        <w:rPr>
          <w:lang w:val="de-DE"/>
        </w:rPr>
        <w:t>iometer mit RGB-LED</w:t>
      </w:r>
      <w:r w:rsidR="000A3295">
        <w:rPr>
          <w:lang w:val="de-DE"/>
        </w:rPr>
        <w:t xml:space="preserve">, das die </w:t>
      </w:r>
      <w:r w:rsidR="00D70B55">
        <w:rPr>
          <w:lang w:val="de-DE"/>
        </w:rPr>
        <w:t>bewährte Schaltpunkteinstellung per Schraubendreher mit</w:t>
      </w:r>
      <w:r w:rsidR="005B443F">
        <w:rPr>
          <w:lang w:val="de-DE"/>
        </w:rPr>
        <w:t xml:space="preserve"> einer direkten </w:t>
      </w:r>
      <w:r w:rsidR="002E0DE7">
        <w:rPr>
          <w:lang w:val="de-DE"/>
        </w:rPr>
        <w:t>visuellen</w:t>
      </w:r>
      <w:r w:rsidR="005B443F">
        <w:rPr>
          <w:lang w:val="de-DE"/>
        </w:rPr>
        <w:t xml:space="preserve"> Rückmeldung zum Schaltpunkt</w:t>
      </w:r>
      <w:r w:rsidR="005C1741">
        <w:rPr>
          <w:lang w:val="de-DE"/>
        </w:rPr>
        <w:t xml:space="preserve"> kombiniert </w:t>
      </w:r>
      <w:r w:rsidR="00982D33">
        <w:rPr>
          <w:lang w:val="de-DE"/>
        </w:rPr>
        <w:t xml:space="preserve">– </w:t>
      </w:r>
      <w:r w:rsidR="00982D33" w:rsidRPr="00D21846">
        <w:rPr>
          <w:lang w:val="de-DE"/>
        </w:rPr>
        <w:t>ohne mechanischen Verschleiß</w:t>
      </w:r>
      <w:r w:rsidR="008D0D37">
        <w:rPr>
          <w:lang w:val="de-DE"/>
        </w:rPr>
        <w:t xml:space="preserve"> oder Undichtigkeitsrisik</w:t>
      </w:r>
      <w:r w:rsidR="002E0DE7">
        <w:rPr>
          <w:lang w:val="de-DE"/>
        </w:rPr>
        <w:t>o</w:t>
      </w:r>
      <w:r w:rsidR="008D0D37">
        <w:rPr>
          <w:lang w:val="de-DE"/>
        </w:rPr>
        <w:t xml:space="preserve"> der </w:t>
      </w:r>
      <w:r w:rsidR="00982D33" w:rsidRPr="00D21846">
        <w:rPr>
          <w:lang w:val="de-DE"/>
        </w:rPr>
        <w:t>klassischen Potenziometer</w:t>
      </w:r>
      <w:r w:rsidR="00963B3D">
        <w:rPr>
          <w:lang w:val="de-DE"/>
        </w:rPr>
        <w:t>.</w:t>
      </w:r>
    </w:p>
    <w:p w14:paraId="1172A21E" w14:textId="77777777" w:rsidR="00D70B55" w:rsidRDefault="00D70B55" w:rsidP="00D21846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D7E2E30" w14:textId="02A990CB" w:rsidR="00DD2D57" w:rsidRDefault="00D03C51" w:rsidP="00DD2D57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Turck präsentiert zunächst Sensoren </w:t>
      </w:r>
      <w:r w:rsidR="008703F1" w:rsidRPr="008703F1">
        <w:rPr>
          <w:lang w:val="de-DE"/>
        </w:rPr>
        <w:t xml:space="preserve">mit 18 </w:t>
      </w:r>
      <w:r>
        <w:rPr>
          <w:lang w:val="de-DE"/>
        </w:rPr>
        <w:t>u</w:t>
      </w:r>
      <w:r w:rsidR="008703F1" w:rsidRPr="008703F1">
        <w:rPr>
          <w:lang w:val="de-DE"/>
        </w:rPr>
        <w:t xml:space="preserve">nd 30 </w:t>
      </w:r>
      <w:r w:rsidR="0009390A">
        <w:rPr>
          <w:lang w:val="de-DE"/>
        </w:rPr>
        <w:t xml:space="preserve">mm </w:t>
      </w:r>
      <w:r>
        <w:rPr>
          <w:lang w:val="de-DE"/>
        </w:rPr>
        <w:t xml:space="preserve">Durchmesser im </w:t>
      </w:r>
      <w:r w:rsidR="008703F1" w:rsidRPr="008703F1">
        <w:rPr>
          <w:lang w:val="de-DE"/>
        </w:rPr>
        <w:t>Metall- und Kunststoff</w:t>
      </w:r>
      <w:r>
        <w:rPr>
          <w:lang w:val="de-DE"/>
        </w:rPr>
        <w:t>gehäuse</w:t>
      </w:r>
      <w:r w:rsidR="008703F1" w:rsidRPr="008703F1">
        <w:rPr>
          <w:lang w:val="de-DE"/>
        </w:rPr>
        <w:t xml:space="preserve">. </w:t>
      </w:r>
      <w:r w:rsidR="00BE39B4">
        <w:rPr>
          <w:lang w:val="de-DE"/>
        </w:rPr>
        <w:t xml:space="preserve">Letztere </w:t>
      </w:r>
      <w:r w:rsidR="008703F1" w:rsidRPr="008703F1">
        <w:rPr>
          <w:lang w:val="de-DE"/>
        </w:rPr>
        <w:t xml:space="preserve">lassen sich sowohl bündig als auch nicht-bündig einsetzen – mit nur einem Gerätetyp. Die Integration von IO-Link und Turcks </w:t>
      </w:r>
      <w:r w:rsidR="00FD3C8C">
        <w:rPr>
          <w:lang w:val="de-DE"/>
        </w:rPr>
        <w:t>Automation Suite (</w:t>
      </w:r>
      <w:r w:rsidR="008703F1" w:rsidRPr="008703F1">
        <w:rPr>
          <w:lang w:val="de-DE"/>
        </w:rPr>
        <w:t>TAS</w:t>
      </w:r>
      <w:r w:rsidR="00FD3C8C">
        <w:rPr>
          <w:lang w:val="de-DE"/>
        </w:rPr>
        <w:t xml:space="preserve">) </w:t>
      </w:r>
      <w:r w:rsidR="008703F1" w:rsidRPr="008703F1">
        <w:rPr>
          <w:lang w:val="de-DE"/>
        </w:rPr>
        <w:t>ermöglich</w:t>
      </w:r>
      <w:r w:rsidR="00193B5B">
        <w:rPr>
          <w:lang w:val="de-DE"/>
        </w:rPr>
        <w:t>en</w:t>
      </w:r>
      <w:r w:rsidR="008703F1" w:rsidRPr="008703F1">
        <w:rPr>
          <w:lang w:val="de-DE"/>
        </w:rPr>
        <w:t xml:space="preserve"> eine einfache Parametrierung, Diagnose und Inbetriebnahme.</w:t>
      </w:r>
      <w:r w:rsidR="00DD2D57">
        <w:rPr>
          <w:lang w:val="de-DE"/>
        </w:rPr>
        <w:t xml:space="preserve"> </w:t>
      </w:r>
      <w:r w:rsidR="00DD2D57" w:rsidRPr="008703F1">
        <w:rPr>
          <w:lang w:val="de-DE"/>
        </w:rPr>
        <w:t>Mit dem TAS „</w:t>
      </w:r>
      <w:proofErr w:type="spellStart"/>
      <w:r w:rsidR="00DD2D57" w:rsidRPr="008703F1">
        <w:rPr>
          <w:lang w:val="de-DE"/>
        </w:rPr>
        <w:t>Teach</w:t>
      </w:r>
      <w:proofErr w:type="spellEnd"/>
      <w:r w:rsidR="00DD2D57" w:rsidRPr="008703F1">
        <w:rPr>
          <w:lang w:val="de-DE"/>
        </w:rPr>
        <w:t xml:space="preserve"> Monitor“ lassen sich Sensoren mittels unterschiedlicher </w:t>
      </w:r>
      <w:proofErr w:type="spellStart"/>
      <w:r w:rsidR="00DD2D57" w:rsidRPr="008703F1">
        <w:rPr>
          <w:lang w:val="de-DE"/>
        </w:rPr>
        <w:t>Teach</w:t>
      </w:r>
      <w:proofErr w:type="spellEnd"/>
      <w:r w:rsidR="00DD2D57" w:rsidRPr="008703F1">
        <w:rPr>
          <w:lang w:val="de-DE"/>
        </w:rPr>
        <w:t>-Arten (z.</w:t>
      </w:r>
      <w:r w:rsidR="000730B4">
        <w:rPr>
          <w:lang w:val="de-DE"/>
        </w:rPr>
        <w:t xml:space="preserve"> </w:t>
      </w:r>
      <w:r w:rsidR="00DD2D57" w:rsidRPr="008703F1">
        <w:rPr>
          <w:lang w:val="de-DE"/>
        </w:rPr>
        <w:t xml:space="preserve">B. Dynamic </w:t>
      </w:r>
      <w:proofErr w:type="spellStart"/>
      <w:r w:rsidR="00DD2D57" w:rsidRPr="008703F1">
        <w:rPr>
          <w:lang w:val="de-DE"/>
        </w:rPr>
        <w:t>Teach</w:t>
      </w:r>
      <w:proofErr w:type="spellEnd"/>
      <w:r w:rsidR="00DD2D57" w:rsidRPr="008703F1">
        <w:rPr>
          <w:lang w:val="de-DE"/>
        </w:rPr>
        <w:t>) effizient einrichten und Parameter auf weitere Geräte übertragen – ideal für Serienanwendungen.</w:t>
      </w:r>
    </w:p>
    <w:p w14:paraId="2E34417C" w14:textId="5CBEAF84" w:rsidR="00DD2D57" w:rsidRDefault="00DD2D57" w:rsidP="008703F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C1A45CD" w14:textId="17E6C753" w:rsidR="009F7C47" w:rsidRDefault="008703F1" w:rsidP="008703F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8703F1">
        <w:rPr>
          <w:lang w:val="de-DE"/>
        </w:rPr>
        <w:t xml:space="preserve">Neben der klassischen Objekterkennung eignen sich die Sensoren </w:t>
      </w:r>
      <w:r w:rsidR="003F268A">
        <w:rPr>
          <w:lang w:val="de-DE"/>
        </w:rPr>
        <w:t xml:space="preserve">zur </w:t>
      </w:r>
      <w:r w:rsidRPr="008703F1">
        <w:rPr>
          <w:lang w:val="de-DE"/>
        </w:rPr>
        <w:t xml:space="preserve">Erkennung von Feststoffen wie Granulaten und Pulvern sowie für Flüssigkeiten – auch bei anspruchsvollen Medien wie Schaum oder anhaftenden Substanzen. </w:t>
      </w:r>
      <w:r w:rsidR="00E61E0D" w:rsidRPr="00E61E0D">
        <w:rPr>
          <w:lang w:val="de-DE"/>
        </w:rPr>
        <w:t>Weitere Merkmale sind erweiterte Schaltabstände, lasergravierte Gehäuse mit QR-Code und verschiedene Anschlussoptionen.</w:t>
      </w:r>
    </w:p>
    <w:p w14:paraId="46648C86" w14:textId="77777777" w:rsidR="00497095" w:rsidRPr="008836DE" w:rsidRDefault="00497095" w:rsidP="00D15BE2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8836DE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6D151" w14:textId="77777777" w:rsidR="002704B7" w:rsidRDefault="002704B7">
      <w:r>
        <w:separator/>
      </w:r>
    </w:p>
  </w:endnote>
  <w:endnote w:type="continuationSeparator" w:id="0">
    <w:p w14:paraId="6F91EFBD" w14:textId="77777777" w:rsidR="002704B7" w:rsidRDefault="002704B7">
      <w:r>
        <w:continuationSeparator/>
      </w:r>
    </w:p>
  </w:endnote>
  <w:endnote w:type="continuationNotice" w:id="1">
    <w:p w14:paraId="3F2E7174" w14:textId="77777777" w:rsidR="002704B7" w:rsidRDefault="002704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A32C6" w14:textId="77777777" w:rsidR="002704B7" w:rsidRDefault="002704B7">
      <w:r>
        <w:separator/>
      </w:r>
    </w:p>
  </w:footnote>
  <w:footnote w:type="continuationSeparator" w:id="0">
    <w:p w14:paraId="0436B33D" w14:textId="77777777" w:rsidR="002704B7" w:rsidRDefault="002704B7">
      <w:r>
        <w:continuationSeparator/>
      </w:r>
    </w:p>
  </w:footnote>
  <w:footnote w:type="continuationNotice" w:id="1">
    <w:p w14:paraId="6E57220A" w14:textId="77777777" w:rsidR="002704B7" w:rsidRDefault="002704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1E32E" w14:textId="77777777" w:rsidR="00881C66" w:rsidRPr="004120B6" w:rsidRDefault="004232BB" w:rsidP="001E518F">
    <w:pPr>
      <w:pStyle w:val="Header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E79463A" wp14:editId="3D881E86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85193B" w14:textId="77777777" w:rsidR="00881C66" w:rsidRDefault="00881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60"/>
    <w:rsid w:val="00012BF2"/>
    <w:rsid w:val="000159BE"/>
    <w:rsid w:val="00024DDC"/>
    <w:rsid w:val="00033072"/>
    <w:rsid w:val="0004009F"/>
    <w:rsid w:val="000549B7"/>
    <w:rsid w:val="00060416"/>
    <w:rsid w:val="00062D51"/>
    <w:rsid w:val="00067794"/>
    <w:rsid w:val="00070B28"/>
    <w:rsid w:val="00070FAE"/>
    <w:rsid w:val="000730B4"/>
    <w:rsid w:val="00077A27"/>
    <w:rsid w:val="0009390A"/>
    <w:rsid w:val="000962E1"/>
    <w:rsid w:val="00097B21"/>
    <w:rsid w:val="000A3084"/>
    <w:rsid w:val="000A3295"/>
    <w:rsid w:val="000B537F"/>
    <w:rsid w:val="000C3FC0"/>
    <w:rsid w:val="000D2214"/>
    <w:rsid w:val="000F0B80"/>
    <w:rsid w:val="00106003"/>
    <w:rsid w:val="001060D1"/>
    <w:rsid w:val="00134B2C"/>
    <w:rsid w:val="00135948"/>
    <w:rsid w:val="00141CF9"/>
    <w:rsid w:val="00145785"/>
    <w:rsid w:val="00155F89"/>
    <w:rsid w:val="00172372"/>
    <w:rsid w:val="0018792A"/>
    <w:rsid w:val="00193B5B"/>
    <w:rsid w:val="001959C7"/>
    <w:rsid w:val="001A28DC"/>
    <w:rsid w:val="001B164A"/>
    <w:rsid w:val="001B5DCA"/>
    <w:rsid w:val="001B60EF"/>
    <w:rsid w:val="001C015D"/>
    <w:rsid w:val="001C3F05"/>
    <w:rsid w:val="001D0EAF"/>
    <w:rsid w:val="001D4244"/>
    <w:rsid w:val="001E1034"/>
    <w:rsid w:val="001E518F"/>
    <w:rsid w:val="00201ED1"/>
    <w:rsid w:val="002101BC"/>
    <w:rsid w:val="00212524"/>
    <w:rsid w:val="0021486E"/>
    <w:rsid w:val="002201A7"/>
    <w:rsid w:val="00234094"/>
    <w:rsid w:val="002345A6"/>
    <w:rsid w:val="002539A8"/>
    <w:rsid w:val="0025734C"/>
    <w:rsid w:val="002704B7"/>
    <w:rsid w:val="00273D01"/>
    <w:rsid w:val="0028339C"/>
    <w:rsid w:val="00285844"/>
    <w:rsid w:val="00294891"/>
    <w:rsid w:val="002A18F8"/>
    <w:rsid w:val="002A37A0"/>
    <w:rsid w:val="002B1257"/>
    <w:rsid w:val="002B4BC2"/>
    <w:rsid w:val="002C1848"/>
    <w:rsid w:val="002C6F23"/>
    <w:rsid w:val="002E0DE7"/>
    <w:rsid w:val="002F109A"/>
    <w:rsid w:val="002F2357"/>
    <w:rsid w:val="00307D5C"/>
    <w:rsid w:val="003139B7"/>
    <w:rsid w:val="0031747A"/>
    <w:rsid w:val="00317AFE"/>
    <w:rsid w:val="00320FEF"/>
    <w:rsid w:val="00324156"/>
    <w:rsid w:val="0033662E"/>
    <w:rsid w:val="0034289F"/>
    <w:rsid w:val="00356308"/>
    <w:rsid w:val="00366AD0"/>
    <w:rsid w:val="00370216"/>
    <w:rsid w:val="00377030"/>
    <w:rsid w:val="00395FCC"/>
    <w:rsid w:val="003A01B1"/>
    <w:rsid w:val="003A045E"/>
    <w:rsid w:val="003A100F"/>
    <w:rsid w:val="003A5F6B"/>
    <w:rsid w:val="003A6D8C"/>
    <w:rsid w:val="003C412E"/>
    <w:rsid w:val="003C5108"/>
    <w:rsid w:val="003D5CFF"/>
    <w:rsid w:val="003E2670"/>
    <w:rsid w:val="003E2E73"/>
    <w:rsid w:val="003E79AA"/>
    <w:rsid w:val="003F21A8"/>
    <w:rsid w:val="003F268A"/>
    <w:rsid w:val="0040016C"/>
    <w:rsid w:val="004120B6"/>
    <w:rsid w:val="00412436"/>
    <w:rsid w:val="004232BB"/>
    <w:rsid w:val="004338E2"/>
    <w:rsid w:val="00435499"/>
    <w:rsid w:val="00437DED"/>
    <w:rsid w:val="00453417"/>
    <w:rsid w:val="00453846"/>
    <w:rsid w:val="00497095"/>
    <w:rsid w:val="004A2DB5"/>
    <w:rsid w:val="004B40B9"/>
    <w:rsid w:val="004C276C"/>
    <w:rsid w:val="004E4C5F"/>
    <w:rsid w:val="004F1C73"/>
    <w:rsid w:val="004F21CC"/>
    <w:rsid w:val="004F60EC"/>
    <w:rsid w:val="0050104D"/>
    <w:rsid w:val="00506DF9"/>
    <w:rsid w:val="00550918"/>
    <w:rsid w:val="00552B89"/>
    <w:rsid w:val="00553D45"/>
    <w:rsid w:val="00557A37"/>
    <w:rsid w:val="0056406D"/>
    <w:rsid w:val="005926C4"/>
    <w:rsid w:val="00593C86"/>
    <w:rsid w:val="005A1028"/>
    <w:rsid w:val="005A1230"/>
    <w:rsid w:val="005A1DF8"/>
    <w:rsid w:val="005A69D7"/>
    <w:rsid w:val="005B23EB"/>
    <w:rsid w:val="005B443F"/>
    <w:rsid w:val="005C1741"/>
    <w:rsid w:val="005C6882"/>
    <w:rsid w:val="005E05B2"/>
    <w:rsid w:val="006010F9"/>
    <w:rsid w:val="006105CF"/>
    <w:rsid w:val="00617E10"/>
    <w:rsid w:val="00624E52"/>
    <w:rsid w:val="006311D5"/>
    <w:rsid w:val="00631BCC"/>
    <w:rsid w:val="0064171D"/>
    <w:rsid w:val="00646B6E"/>
    <w:rsid w:val="00661B14"/>
    <w:rsid w:val="00662095"/>
    <w:rsid w:val="00676445"/>
    <w:rsid w:val="006809DD"/>
    <w:rsid w:val="00683678"/>
    <w:rsid w:val="00695A0D"/>
    <w:rsid w:val="006A4D47"/>
    <w:rsid w:val="006B53EA"/>
    <w:rsid w:val="006B608B"/>
    <w:rsid w:val="006B69C0"/>
    <w:rsid w:val="006C00C9"/>
    <w:rsid w:val="006C20E2"/>
    <w:rsid w:val="006C3BF9"/>
    <w:rsid w:val="006D27CF"/>
    <w:rsid w:val="006D7FFB"/>
    <w:rsid w:val="006F71F0"/>
    <w:rsid w:val="00700928"/>
    <w:rsid w:val="007036FC"/>
    <w:rsid w:val="00703869"/>
    <w:rsid w:val="0070789B"/>
    <w:rsid w:val="0071261D"/>
    <w:rsid w:val="00720F3B"/>
    <w:rsid w:val="00741DD0"/>
    <w:rsid w:val="007473B3"/>
    <w:rsid w:val="0075215B"/>
    <w:rsid w:val="00756DE2"/>
    <w:rsid w:val="00756F4E"/>
    <w:rsid w:val="00760849"/>
    <w:rsid w:val="00770FC4"/>
    <w:rsid w:val="00771651"/>
    <w:rsid w:val="00771B24"/>
    <w:rsid w:val="00773505"/>
    <w:rsid w:val="00773758"/>
    <w:rsid w:val="00790183"/>
    <w:rsid w:val="0079053D"/>
    <w:rsid w:val="007A2B6E"/>
    <w:rsid w:val="007D0172"/>
    <w:rsid w:val="007E1092"/>
    <w:rsid w:val="007E6575"/>
    <w:rsid w:val="007F45E1"/>
    <w:rsid w:val="007F7294"/>
    <w:rsid w:val="007F79E3"/>
    <w:rsid w:val="008031C9"/>
    <w:rsid w:val="00804560"/>
    <w:rsid w:val="00804B6B"/>
    <w:rsid w:val="00813F80"/>
    <w:rsid w:val="0082715E"/>
    <w:rsid w:val="008362D4"/>
    <w:rsid w:val="00840E5D"/>
    <w:rsid w:val="008467C5"/>
    <w:rsid w:val="00847E60"/>
    <w:rsid w:val="0085145A"/>
    <w:rsid w:val="008520A0"/>
    <w:rsid w:val="00866FD4"/>
    <w:rsid w:val="008674D6"/>
    <w:rsid w:val="008703F1"/>
    <w:rsid w:val="00881C66"/>
    <w:rsid w:val="008836DE"/>
    <w:rsid w:val="00884D6F"/>
    <w:rsid w:val="008A00AA"/>
    <w:rsid w:val="008B3F10"/>
    <w:rsid w:val="008B4A64"/>
    <w:rsid w:val="008C6A8C"/>
    <w:rsid w:val="008D0D37"/>
    <w:rsid w:val="008D5A0F"/>
    <w:rsid w:val="008E70B1"/>
    <w:rsid w:val="008E77DB"/>
    <w:rsid w:val="008F59AF"/>
    <w:rsid w:val="008F7D44"/>
    <w:rsid w:val="00900BE9"/>
    <w:rsid w:val="00905617"/>
    <w:rsid w:val="009135D7"/>
    <w:rsid w:val="009136D3"/>
    <w:rsid w:val="0091631D"/>
    <w:rsid w:val="00916C7A"/>
    <w:rsid w:val="00933C85"/>
    <w:rsid w:val="0094030F"/>
    <w:rsid w:val="009509C3"/>
    <w:rsid w:val="009549B9"/>
    <w:rsid w:val="00963B3D"/>
    <w:rsid w:val="00966E31"/>
    <w:rsid w:val="0097031F"/>
    <w:rsid w:val="00971DE4"/>
    <w:rsid w:val="009824B7"/>
    <w:rsid w:val="00982D33"/>
    <w:rsid w:val="00984D62"/>
    <w:rsid w:val="00996798"/>
    <w:rsid w:val="009A1B66"/>
    <w:rsid w:val="009A3D64"/>
    <w:rsid w:val="009A4005"/>
    <w:rsid w:val="009A741F"/>
    <w:rsid w:val="009B0DB7"/>
    <w:rsid w:val="009B1E75"/>
    <w:rsid w:val="009B49AC"/>
    <w:rsid w:val="009B595B"/>
    <w:rsid w:val="009C2809"/>
    <w:rsid w:val="009C5023"/>
    <w:rsid w:val="009D4A9F"/>
    <w:rsid w:val="009E0261"/>
    <w:rsid w:val="009E330C"/>
    <w:rsid w:val="009F7C47"/>
    <w:rsid w:val="00A16556"/>
    <w:rsid w:val="00A5652E"/>
    <w:rsid w:val="00A656AC"/>
    <w:rsid w:val="00A6595A"/>
    <w:rsid w:val="00A75B1E"/>
    <w:rsid w:val="00A92A6A"/>
    <w:rsid w:val="00AA5932"/>
    <w:rsid w:val="00AB43F4"/>
    <w:rsid w:val="00AC2E91"/>
    <w:rsid w:val="00AC36C2"/>
    <w:rsid w:val="00AE0F87"/>
    <w:rsid w:val="00AF3C71"/>
    <w:rsid w:val="00B03E26"/>
    <w:rsid w:val="00B06F43"/>
    <w:rsid w:val="00B07A50"/>
    <w:rsid w:val="00B112B6"/>
    <w:rsid w:val="00B11DC3"/>
    <w:rsid w:val="00B11F46"/>
    <w:rsid w:val="00B15C5E"/>
    <w:rsid w:val="00B37E68"/>
    <w:rsid w:val="00B61F03"/>
    <w:rsid w:val="00B646BB"/>
    <w:rsid w:val="00B839C2"/>
    <w:rsid w:val="00B85E54"/>
    <w:rsid w:val="00B9217C"/>
    <w:rsid w:val="00B93CDF"/>
    <w:rsid w:val="00B945D9"/>
    <w:rsid w:val="00BA5B05"/>
    <w:rsid w:val="00BC136A"/>
    <w:rsid w:val="00BE39B4"/>
    <w:rsid w:val="00BF373B"/>
    <w:rsid w:val="00C0303C"/>
    <w:rsid w:val="00C05588"/>
    <w:rsid w:val="00C077A8"/>
    <w:rsid w:val="00C114E4"/>
    <w:rsid w:val="00C12E69"/>
    <w:rsid w:val="00C30E1B"/>
    <w:rsid w:val="00C3290D"/>
    <w:rsid w:val="00C353B9"/>
    <w:rsid w:val="00C37462"/>
    <w:rsid w:val="00C53B53"/>
    <w:rsid w:val="00C54489"/>
    <w:rsid w:val="00C7203C"/>
    <w:rsid w:val="00C7752A"/>
    <w:rsid w:val="00C92BDA"/>
    <w:rsid w:val="00CA22F8"/>
    <w:rsid w:val="00CB4134"/>
    <w:rsid w:val="00CB55A3"/>
    <w:rsid w:val="00CD1611"/>
    <w:rsid w:val="00CD5CEA"/>
    <w:rsid w:val="00CE1144"/>
    <w:rsid w:val="00CE636F"/>
    <w:rsid w:val="00CE7FC3"/>
    <w:rsid w:val="00CF76B6"/>
    <w:rsid w:val="00D03C51"/>
    <w:rsid w:val="00D06133"/>
    <w:rsid w:val="00D14B90"/>
    <w:rsid w:val="00D15893"/>
    <w:rsid w:val="00D15BE2"/>
    <w:rsid w:val="00D21846"/>
    <w:rsid w:val="00D21DEF"/>
    <w:rsid w:val="00D228FC"/>
    <w:rsid w:val="00D23908"/>
    <w:rsid w:val="00D30F6D"/>
    <w:rsid w:val="00D4096F"/>
    <w:rsid w:val="00D5688A"/>
    <w:rsid w:val="00D61022"/>
    <w:rsid w:val="00D70B55"/>
    <w:rsid w:val="00D70F25"/>
    <w:rsid w:val="00D714A0"/>
    <w:rsid w:val="00D71851"/>
    <w:rsid w:val="00D82E33"/>
    <w:rsid w:val="00DA3962"/>
    <w:rsid w:val="00DB158B"/>
    <w:rsid w:val="00DB371D"/>
    <w:rsid w:val="00DC1ACA"/>
    <w:rsid w:val="00DC2444"/>
    <w:rsid w:val="00DD2D57"/>
    <w:rsid w:val="00DD5734"/>
    <w:rsid w:val="00DF4BD4"/>
    <w:rsid w:val="00E02CC5"/>
    <w:rsid w:val="00E17DAD"/>
    <w:rsid w:val="00E20436"/>
    <w:rsid w:val="00E40555"/>
    <w:rsid w:val="00E467D1"/>
    <w:rsid w:val="00E61E0D"/>
    <w:rsid w:val="00E638BD"/>
    <w:rsid w:val="00E64EDE"/>
    <w:rsid w:val="00E65C41"/>
    <w:rsid w:val="00E70EAC"/>
    <w:rsid w:val="00E82F92"/>
    <w:rsid w:val="00E85688"/>
    <w:rsid w:val="00E92585"/>
    <w:rsid w:val="00EA3C00"/>
    <w:rsid w:val="00EB51B2"/>
    <w:rsid w:val="00EC0792"/>
    <w:rsid w:val="00ED5F27"/>
    <w:rsid w:val="00EE2C71"/>
    <w:rsid w:val="00EE3319"/>
    <w:rsid w:val="00EE693A"/>
    <w:rsid w:val="00EF5463"/>
    <w:rsid w:val="00F13058"/>
    <w:rsid w:val="00F205E7"/>
    <w:rsid w:val="00F20D26"/>
    <w:rsid w:val="00F21C06"/>
    <w:rsid w:val="00F46430"/>
    <w:rsid w:val="00F52878"/>
    <w:rsid w:val="00F53E2D"/>
    <w:rsid w:val="00F619EF"/>
    <w:rsid w:val="00F62F7A"/>
    <w:rsid w:val="00F66255"/>
    <w:rsid w:val="00F75F93"/>
    <w:rsid w:val="00F822C1"/>
    <w:rsid w:val="00FA05D5"/>
    <w:rsid w:val="00FB15C1"/>
    <w:rsid w:val="00FB7F39"/>
    <w:rsid w:val="00FD0019"/>
    <w:rsid w:val="00FD11EB"/>
    <w:rsid w:val="00FD20ED"/>
    <w:rsid w:val="00FD3C8C"/>
    <w:rsid w:val="00FD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AE749"/>
  <w15:chartTrackingRefBased/>
  <w15:docId w15:val="{BF1D140F-AEB9-42FA-A15D-1E791458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3307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33072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Normal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Normal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Normal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BalloonText">
    <w:name w:val="Balloon Text"/>
    <w:basedOn w:val="Normal"/>
    <w:link w:val="BalloonTextChar"/>
    <w:rsid w:val="00881C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81C6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Normal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CommentReference">
    <w:name w:val="annotation reference"/>
    <w:basedOn w:val="DefaultParagraphFont"/>
    <w:rsid w:val="00760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08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0849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0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0849"/>
    <w:rPr>
      <w:rFonts w:ascii="Arial" w:hAnsi="Arial" w:cs="Arial"/>
      <w:b/>
      <w:bCs/>
    </w:rPr>
  </w:style>
  <w:style w:type="paragraph" w:styleId="Revision">
    <w:name w:val="Revision"/>
    <w:hidden/>
    <w:uiPriority w:val="99"/>
    <w:semiHidden/>
    <w:rsid w:val="003E2670"/>
    <w:rPr>
      <w:rFonts w:ascii="Arial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0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kapazitive-sensoren-der-naechsten-generation-51410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EB646-085E-4C50-A5CD-0D4C32F6E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427</Words>
  <Characters>2434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2856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6619161</vt:i4>
      </vt:variant>
      <vt:variant>
        <vt:i4>0</vt:i4>
      </vt:variant>
      <vt:variant>
        <vt:i4>0</vt:i4>
      </vt:variant>
      <vt:variant>
        <vt:i4>5</vt:i4>
      </vt:variant>
      <vt:variant>
        <vt:lpwstr>https://www.turck.de/de/produktneuheiten-2860_kapazitive-sensoren-der-naechsten-generation-51410.php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74</cp:revision>
  <cp:lastPrinted>2015-10-13T16:45:00Z</cp:lastPrinted>
  <dcterms:created xsi:type="dcterms:W3CDTF">2025-06-03T07:55:00Z</dcterms:created>
  <dcterms:modified xsi:type="dcterms:W3CDTF">2025-07-24T11:42:00Z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